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12722732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D8879CF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47B5B791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1500673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6143C47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215922BF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C52AAA7" w14:textId="77777777" w:rsidR="00D83B4C" w:rsidRDefault="00D83B4C" w:rsidP="00D83B4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7A698F9F" w14:textId="77777777" w:rsidR="00D83B4C" w:rsidRDefault="00D83B4C" w:rsidP="00D83B4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96949D0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741A2AD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C0AB944" w14:textId="77777777" w:rsidR="00C75B30" w:rsidRDefault="005A42D4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17DCAB4" wp14:editId="41D630E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4AC2A18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0565333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6971EC1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7BC3F6B" w14:textId="77777777" w:rsidR="000A0302" w:rsidRDefault="00BF6007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ModulDos Produkt 4</w:t>
            </w:r>
          </w:p>
          <w:p w14:paraId="7BD9B140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5C87A0A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27B3AB2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284EFF7B" w14:textId="77777777" w:rsidTr="008D602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A2BB070" w14:textId="77777777" w:rsidR="000A0302" w:rsidRDefault="005A42D4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511E319B" wp14:editId="0E61E98B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91C9D3D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Augenschäden.</w:t>
            </w:r>
          </w:p>
          <w:p w14:paraId="39C92439" w14:textId="77777777" w:rsidR="003D4809" w:rsidRDefault="0022748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227488">
              <w:rPr>
                <w:rFonts w:ascii="Arial" w:hAnsi="Arial"/>
                <w:sz w:val="22"/>
              </w:rPr>
              <w:t>Verursacht Hautreizungen.</w:t>
            </w:r>
          </w:p>
          <w:p w14:paraId="747F6A3B" w14:textId="77777777" w:rsidR="00227488" w:rsidRDefault="008D6025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8D6025">
              <w:rPr>
                <w:rFonts w:ascii="Arial" w:hAnsi="Arial"/>
                <w:sz w:val="22"/>
              </w:rPr>
              <w:t>Kann bei Verschlucken und Eindringen in die Atemwege tödlich sein.</w:t>
            </w:r>
          </w:p>
          <w:p w14:paraId="571B5D3B" w14:textId="77777777" w:rsidR="00177C5A" w:rsidRPr="00177C5A" w:rsidRDefault="00177C5A" w:rsidP="00342DA2">
            <w:pPr>
              <w:pStyle w:val="AbschnittText"/>
              <w:ind w:left="0"/>
              <w:rPr>
                <w:rFonts w:ascii="Arial" w:hAnsi="Arial"/>
                <w:sz w:val="22"/>
                <w:szCs w:val="22"/>
              </w:rPr>
            </w:pPr>
            <w:r w:rsidRPr="00177C5A">
              <w:rPr>
                <w:rFonts w:ascii="Arial" w:hAnsi="Arial"/>
                <w:sz w:val="22"/>
                <w:szCs w:val="22"/>
              </w:rPr>
              <w:t>Schädlich für Wasserorganismen, mit langfristiger Wirkung.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FD48DC1" w14:textId="77777777" w:rsidR="000A0302" w:rsidRDefault="005A42D4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A00C50">
              <w:rPr>
                <w:noProof/>
              </w:rPr>
              <w:drawing>
                <wp:inline distT="0" distB="0" distL="0" distR="0" wp14:anchorId="5D4931FE" wp14:editId="5C0FB576">
                  <wp:extent cx="704850" cy="647700"/>
                  <wp:effectExtent l="0" t="0" r="0" b="0"/>
                  <wp:docPr id="2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4E0DC3B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9ABC76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0CB77E8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11907CA" w14:textId="77777777" w:rsidR="000A0302" w:rsidRDefault="005A42D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1B1680D" wp14:editId="6DF1A20C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C837C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  <w:p w14:paraId="6A5D013D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0D057A9F" w14:textId="77777777" w:rsidR="00227488" w:rsidRDefault="00227488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Bei der Arbeit Schutzbrille und Schutzhandschuhe tragen </w:t>
            </w:r>
          </w:p>
          <w:p w14:paraId="263DEA19" w14:textId="77777777" w:rsidR="00227488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304A8DBC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 Vorbeugender Hautschutz.</w:t>
            </w:r>
          </w:p>
          <w:p w14:paraId="372C382B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6739F6A" w14:textId="77777777" w:rsidR="000A0302" w:rsidRDefault="005A42D4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69E292B4" wp14:editId="3422F668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7D1C940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67DAC6C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E4CB1F4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F53CE4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46AFDE6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C682A5C" w14:textId="77777777" w:rsidR="000A0302" w:rsidRDefault="005A42D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C53C6A7" wp14:editId="74F8CA75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DE675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2EF0AF2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4783A3B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02D1128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BF7E54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0249688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13A07B5C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3F4377C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B018BF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563E04A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441078F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EA9314C" w14:textId="77777777" w:rsidR="000A0302" w:rsidRDefault="005A42D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77BE9E3" wp14:editId="37C854D9">
                  <wp:extent cx="685800" cy="685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4DEEB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0789A97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2DCF55B1" w14:textId="77777777" w:rsidR="000A0302" w:rsidRDefault="00E51AE1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617420B" w14:textId="77777777" w:rsidR="00227488" w:rsidRDefault="00E51AE1" w:rsidP="00227488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454D5DB3" w14:textId="77777777" w:rsidR="000A0302" w:rsidRDefault="000A0302" w:rsidP="00227488">
            <w:pPr>
              <w:pStyle w:val="ErsteHilfeThemen"/>
              <w:rPr>
                <w:rFonts w:ascii="Arial" w:hAnsi="Arial"/>
                <w:sz w:val="22"/>
              </w:rPr>
            </w:pPr>
          </w:p>
        </w:tc>
      </w:tr>
      <w:tr w:rsidR="000A0302" w14:paraId="14D3989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6FDE1FE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293E430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4912E4D" w14:textId="77777777" w:rsidR="000A0302" w:rsidRDefault="005A42D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B6BE931" wp14:editId="15DDC6E8">
                  <wp:extent cx="685800" cy="5143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0A9ECDB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E51AE1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31F05FD5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6D9932C9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549D4C1D" w14:textId="77777777" w:rsidR="000A0302" w:rsidRDefault="00C75B30">
      <w:pPr>
        <w:rPr>
          <w:rFonts w:ascii="Arial" w:hAnsi="Arial"/>
          <w:sz w:val="22"/>
        </w:rPr>
      </w:pPr>
      <w:r w:rsidRPr="005A42D4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0C28DE"/>
    <w:rsid w:val="00177C5A"/>
    <w:rsid w:val="00225AF9"/>
    <w:rsid w:val="00227488"/>
    <w:rsid w:val="00342DA2"/>
    <w:rsid w:val="0039739C"/>
    <w:rsid w:val="003D4809"/>
    <w:rsid w:val="00453CF7"/>
    <w:rsid w:val="004E336D"/>
    <w:rsid w:val="00553C93"/>
    <w:rsid w:val="005A42D4"/>
    <w:rsid w:val="00672D07"/>
    <w:rsid w:val="008D47FD"/>
    <w:rsid w:val="008D6025"/>
    <w:rsid w:val="00A46B41"/>
    <w:rsid w:val="00A85972"/>
    <w:rsid w:val="00B631AD"/>
    <w:rsid w:val="00BF6007"/>
    <w:rsid w:val="00C75B30"/>
    <w:rsid w:val="00D5366C"/>
    <w:rsid w:val="00D66EBE"/>
    <w:rsid w:val="00D83B4C"/>
    <w:rsid w:val="00E51AE1"/>
    <w:rsid w:val="00E95D1A"/>
    <w:rsid w:val="00ED63F0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24A9A"/>
  <w15:chartTrackingRefBased/>
  <w15:docId w15:val="{F7C8E29B-B2D7-4440-B3EC-B105EEE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2021-04-29T10:02:00Z</dcterms:created>
  <dcterms:modified xsi:type="dcterms:W3CDTF">2022-07-18T08:22:00Z</dcterms:modified>
</cp:coreProperties>
</file>